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43" w:rsidRDefault="00F11743" w:rsidP="00F1174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30"/>
          <w:szCs w:val="30"/>
        </w:rPr>
      </w:pPr>
      <w:r w:rsidRPr="007449B6">
        <w:rPr>
          <w:rFonts w:ascii="Calibri" w:eastAsia="Calibri" w:hAnsi="Calibri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5325430</wp:posOffset>
            </wp:positionH>
            <wp:positionV relativeFrom="paragraph">
              <wp:posOffset>-167940</wp:posOffset>
            </wp:positionV>
            <wp:extent cx="677347" cy="746106"/>
            <wp:effectExtent l="0" t="0" r="8890" b="0"/>
            <wp:wrapNone/>
            <wp:docPr id="67" name="Picture 2" descr="clare house colour log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re house colour logo 20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47" cy="746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D0F" w:rsidRPr="00FA7D0F">
        <w:rPr>
          <w:rFonts w:ascii="Calibri" w:eastAsia="Calibri" w:hAnsi="Calibri" w:cs="Times New Roman"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14.5pt;width:331.25pt;height:35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" fillcolor="#f6f" strokecolor="#f6f">
            <v:textbox>
              <w:txbxContent>
                <w:p w:rsidR="00F11743" w:rsidRDefault="00F11743" w:rsidP="00F11743">
                  <w:pPr>
                    <w:pStyle w:val="ListParagraph"/>
                    <w:ind w:left="0"/>
                  </w:pPr>
                  <w:r>
                    <w:rPr>
                      <w:rFonts w:ascii="Bradley Hand ITC" w:hAnsi="Bradley Hand ITC"/>
                      <w:b/>
                      <w:bCs/>
                      <w:color w:val="FFFFFF" w:themeColor="background1"/>
                      <w:sz w:val="40"/>
                      <w:szCs w:val="40"/>
                    </w:rPr>
                    <w:t>Health &amp; Safety – Manual handling</w:t>
                  </w:r>
                </w:p>
                <w:p w:rsidR="00F11743" w:rsidRDefault="00F11743" w:rsidP="00F11743">
                  <w:pPr>
                    <w:pStyle w:val="ListParagraph"/>
                    <w:ind w:left="0"/>
                  </w:pPr>
                </w:p>
                <w:p w:rsidR="00F11743" w:rsidRDefault="00F11743" w:rsidP="00F11743">
                  <w:pPr>
                    <w:pStyle w:val="ListParagraph"/>
                    <w:ind w:left="0"/>
                  </w:pPr>
                  <w:r>
                    <w:t>Mobile number:</w:t>
                  </w:r>
                </w:p>
                <w:p w:rsidR="00F11743" w:rsidRDefault="00F11743" w:rsidP="00F11743">
                  <w:pPr>
                    <w:pStyle w:val="ListParagraph"/>
                    <w:ind w:left="0"/>
                  </w:pPr>
                </w:p>
                <w:p w:rsidR="00F11743" w:rsidRDefault="00F11743" w:rsidP="00F11743">
                  <w:pPr>
                    <w:pStyle w:val="ListParagraph"/>
                    <w:ind w:left="0"/>
                  </w:pPr>
                </w:p>
                <w:p w:rsidR="00F11743" w:rsidRDefault="00F11743" w:rsidP="00F11743">
                  <w:pPr>
                    <w:pStyle w:val="ListParagraph"/>
                    <w:ind w:left="0"/>
                  </w:pPr>
                  <w:r>
                    <w:t>Email address:</w:t>
                  </w:r>
                </w:p>
                <w:p w:rsidR="00F11743" w:rsidRDefault="00F11743" w:rsidP="00F11743">
                  <w:pPr>
                    <w:pStyle w:val="ListParagraph"/>
                    <w:ind w:left="0"/>
                  </w:pPr>
                </w:p>
                <w:p w:rsidR="00F11743" w:rsidRDefault="00F11743" w:rsidP="00F11743">
                  <w:pPr>
                    <w:pStyle w:val="ListParagraph"/>
                    <w:ind w:left="0"/>
                  </w:pPr>
                </w:p>
                <w:p w:rsidR="00F11743" w:rsidRDefault="00F11743" w:rsidP="00F11743">
                  <w:pPr>
                    <w:pStyle w:val="ListParagraph"/>
                    <w:ind w:left="0"/>
                  </w:pPr>
                  <w:r>
                    <w:t>Employer</w:t>
                  </w:r>
                </w:p>
                <w:p w:rsidR="00F11743" w:rsidRDefault="00F11743" w:rsidP="00F11743">
                  <w:pPr>
                    <w:pStyle w:val="ListParagraph"/>
                    <w:ind w:left="0"/>
                  </w:pPr>
                </w:p>
                <w:p w:rsidR="00F11743" w:rsidRDefault="00F11743" w:rsidP="00F11743">
                  <w:pPr>
                    <w:pStyle w:val="ListParagraph"/>
                    <w:ind w:left="0"/>
                  </w:pPr>
                </w:p>
                <w:p w:rsidR="00F11743" w:rsidRDefault="00F11743" w:rsidP="00F11743">
                  <w:pPr>
                    <w:pStyle w:val="ListParagraph"/>
                    <w:ind w:left="0"/>
                  </w:pPr>
                  <w:r>
                    <w:t>Employer Telephone:</w:t>
                  </w:r>
                </w:p>
                <w:p w:rsidR="00F11743" w:rsidRDefault="00F11743" w:rsidP="00F11743">
                  <w:pPr>
                    <w:pStyle w:val="ListParagraph"/>
                    <w:ind w:left="0"/>
                  </w:pPr>
                </w:p>
                <w:p w:rsidR="00F11743" w:rsidRDefault="00F11743" w:rsidP="00F11743">
                  <w:pPr>
                    <w:pStyle w:val="ListParagraph"/>
                    <w:ind w:left="0"/>
                  </w:pPr>
                </w:p>
                <w:p w:rsidR="00F11743" w:rsidRDefault="00F11743" w:rsidP="00F11743">
                  <w:pPr>
                    <w:pStyle w:val="ListParagraph"/>
                    <w:ind w:left="0"/>
                  </w:pPr>
                  <w:r>
                    <w:t>Does this person have parental responsibility?  Yes/no</w:t>
                  </w:r>
                </w:p>
                <w:p w:rsidR="00F11743" w:rsidRPr="00595661" w:rsidRDefault="00F11743" w:rsidP="00F11743">
                  <w:pPr>
                    <w:shd w:val="clear" w:color="auto" w:fill="FF66FF"/>
                    <w:rPr>
                      <w:rFonts w:ascii="Bradley Hand ITC" w:hAnsi="Bradley Hand ITC"/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 w:rsidR="00FA7D0F" w:rsidRPr="00FA7D0F">
        <w:rPr>
          <w:noProof/>
        </w:rPr>
        <w:pict>
          <v:roundrect id="Rectangle: Rounded Corners 3" o:spid="_x0000_s1027" style="position:absolute;margin-left:-5.7pt;margin-top:3.3pt;width:356.9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" fillcolor="#f6f" strokecolor="#f6f"/>
        </w:pict>
      </w:r>
    </w:p>
    <w:p w:rsidR="00F11743" w:rsidRDefault="00F11743" w:rsidP="006973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11743" w:rsidRDefault="00F11743" w:rsidP="006973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11743" w:rsidRDefault="00F11743" w:rsidP="006973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11743" w:rsidRDefault="00F11743" w:rsidP="006973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97326" w:rsidRDefault="00697326" w:rsidP="006973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97326">
        <w:rPr>
          <w:rFonts w:cstheme="minorHAnsi"/>
          <w:color w:val="000000"/>
        </w:rPr>
        <w:t xml:space="preserve">As it is not possible to eliminate manual handling altogether, correct handling techniques </w:t>
      </w:r>
      <w:proofErr w:type="gramStart"/>
      <w:r w:rsidRPr="00697326">
        <w:rPr>
          <w:rFonts w:cstheme="minorHAnsi"/>
          <w:color w:val="000000"/>
        </w:rPr>
        <w:t>must be followed</w:t>
      </w:r>
      <w:proofErr w:type="gramEnd"/>
      <w:r>
        <w:rPr>
          <w:rFonts w:cstheme="minorHAnsi"/>
          <w:color w:val="000000"/>
        </w:rPr>
        <w:t xml:space="preserve"> </w:t>
      </w:r>
      <w:r w:rsidRPr="00697326">
        <w:rPr>
          <w:rFonts w:cstheme="minorHAnsi"/>
          <w:color w:val="000000"/>
        </w:rPr>
        <w:t>to minimise the risks of injury. A variety of injuries may result from poor manual handling and staff must all</w:t>
      </w:r>
      <w:r>
        <w:rPr>
          <w:rFonts w:cstheme="minorHAnsi"/>
          <w:color w:val="000000"/>
        </w:rPr>
        <w:t xml:space="preserve"> </w:t>
      </w:r>
      <w:r w:rsidRPr="00697326">
        <w:rPr>
          <w:rFonts w:cstheme="minorHAnsi"/>
          <w:color w:val="000000"/>
        </w:rPr>
        <w:t>be aware and adhere to the nursery’s manual handling policy.</w:t>
      </w:r>
    </w:p>
    <w:p w:rsidR="008E0850" w:rsidRPr="00697326" w:rsidRDefault="008E0850" w:rsidP="006973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97326" w:rsidRDefault="00697326" w:rsidP="006973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97326">
        <w:rPr>
          <w:rFonts w:cstheme="minorHAnsi"/>
          <w:color w:val="000000"/>
        </w:rPr>
        <w:t>Lifting and carrying children is different to carrying static loads and therefore manual handling training</w:t>
      </w:r>
      <w:r>
        <w:rPr>
          <w:rFonts w:cstheme="minorHAnsi"/>
          <w:color w:val="000000"/>
        </w:rPr>
        <w:t xml:space="preserve"> </w:t>
      </w:r>
      <w:r w:rsidRPr="00697326">
        <w:rPr>
          <w:rFonts w:cstheme="minorHAnsi"/>
          <w:color w:val="000000"/>
        </w:rPr>
        <w:t>should reflect this. All staff will receive training in manual handling within their first year of employment and</w:t>
      </w:r>
      <w:r>
        <w:rPr>
          <w:rFonts w:cstheme="minorHAnsi"/>
          <w:color w:val="000000"/>
        </w:rPr>
        <w:t xml:space="preserve"> </w:t>
      </w:r>
      <w:r w:rsidRPr="00697326">
        <w:rPr>
          <w:rFonts w:cstheme="minorHAnsi"/>
          <w:color w:val="000000"/>
        </w:rPr>
        <w:t>will receive ongoing training as appropriate.</w:t>
      </w:r>
    </w:p>
    <w:p w:rsidR="008E0850" w:rsidRPr="00697326" w:rsidRDefault="008E0850" w:rsidP="006973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97326" w:rsidRPr="00697326" w:rsidRDefault="00697326" w:rsidP="006973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97326">
        <w:rPr>
          <w:rFonts w:cstheme="minorHAnsi"/>
          <w:color w:val="000000"/>
        </w:rPr>
        <w:t>Preventing injuries - as with other health and safety issues, the most effective method of prevention is to</w:t>
      </w:r>
      <w:r>
        <w:rPr>
          <w:rFonts w:cstheme="minorHAnsi"/>
          <w:color w:val="000000"/>
        </w:rPr>
        <w:t xml:space="preserve"> </w:t>
      </w:r>
      <w:r w:rsidRPr="00697326">
        <w:rPr>
          <w:rFonts w:cstheme="minorHAnsi"/>
          <w:color w:val="000000"/>
        </w:rPr>
        <w:t xml:space="preserve">eliminate the hazard – in this case, to remove the need to carry out hazardous manual handling. </w:t>
      </w:r>
      <w:proofErr w:type="gramStart"/>
      <w:r w:rsidRPr="00697326">
        <w:rPr>
          <w:rFonts w:cstheme="minorHAnsi"/>
          <w:color w:val="000000"/>
        </w:rPr>
        <w:t>E.g.</w:t>
      </w:r>
      <w:proofErr w:type="gramEnd"/>
      <w:r w:rsidRPr="00697326">
        <w:rPr>
          <w:rFonts w:cstheme="minorHAnsi"/>
          <w:color w:val="000000"/>
        </w:rPr>
        <w:t xml:space="preserve"> it may</w:t>
      </w:r>
      <w:r>
        <w:rPr>
          <w:rFonts w:cstheme="minorHAnsi"/>
          <w:color w:val="000000"/>
        </w:rPr>
        <w:t xml:space="preserve"> </w:t>
      </w:r>
      <w:r w:rsidRPr="00697326">
        <w:rPr>
          <w:rFonts w:cstheme="minorHAnsi"/>
          <w:color w:val="000000"/>
        </w:rPr>
        <w:t>be possible to re-design the workplace so that items do not need to be moved from one area to another,</w:t>
      </w:r>
      <w:r>
        <w:rPr>
          <w:rFonts w:cstheme="minorHAnsi"/>
          <w:color w:val="000000"/>
        </w:rPr>
        <w:t xml:space="preserve"> </w:t>
      </w:r>
      <w:r w:rsidRPr="00697326">
        <w:rPr>
          <w:rFonts w:cstheme="minorHAnsi"/>
          <w:color w:val="000000"/>
        </w:rPr>
        <w:t xml:space="preserve">however this is not possible for lifting children. Where manual handling tasks </w:t>
      </w:r>
      <w:proofErr w:type="gramStart"/>
      <w:r w:rsidRPr="00697326">
        <w:rPr>
          <w:rFonts w:cstheme="minorHAnsi"/>
          <w:color w:val="000000"/>
        </w:rPr>
        <w:t>cannot be avoided</w:t>
      </w:r>
      <w:proofErr w:type="gramEnd"/>
      <w:r w:rsidRPr="00697326">
        <w:rPr>
          <w:rFonts w:cstheme="minorHAnsi"/>
          <w:color w:val="000000"/>
        </w:rPr>
        <w:t>, they must</w:t>
      </w:r>
      <w:r>
        <w:rPr>
          <w:rFonts w:cstheme="minorHAnsi"/>
          <w:color w:val="000000"/>
        </w:rPr>
        <w:t xml:space="preserve"> </w:t>
      </w:r>
      <w:r w:rsidRPr="00697326">
        <w:rPr>
          <w:rFonts w:cstheme="minorHAnsi"/>
          <w:color w:val="000000"/>
        </w:rPr>
        <w:t>be assessed as part of the risk assessment. This involves examining the tasks and deciding what the risks</w:t>
      </w:r>
      <w:r w:rsidR="008E0850">
        <w:rPr>
          <w:rFonts w:cstheme="minorHAnsi"/>
          <w:color w:val="000000"/>
        </w:rPr>
        <w:t xml:space="preserve"> </w:t>
      </w:r>
      <w:r w:rsidRPr="00697326">
        <w:rPr>
          <w:rFonts w:cstheme="minorHAnsi"/>
          <w:color w:val="000000"/>
        </w:rPr>
        <w:t xml:space="preserve">associated with them are, and how these </w:t>
      </w:r>
      <w:proofErr w:type="gramStart"/>
      <w:r w:rsidRPr="00697326">
        <w:rPr>
          <w:rFonts w:cstheme="minorHAnsi"/>
          <w:color w:val="000000"/>
        </w:rPr>
        <w:t>can be removed or reduced by adding control measures</w:t>
      </w:r>
      <w:proofErr w:type="gramEnd"/>
      <w:r w:rsidRPr="00697326">
        <w:rPr>
          <w:rFonts w:cstheme="minorHAnsi"/>
          <w:color w:val="000000"/>
        </w:rPr>
        <w:t>.</w:t>
      </w:r>
    </w:p>
    <w:p w:rsidR="00F053BD" w:rsidRDefault="00F053BD" w:rsidP="0069732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color w:val="000000"/>
        </w:rPr>
      </w:pPr>
    </w:p>
    <w:p w:rsidR="00697326" w:rsidRDefault="00697326" w:rsidP="0069732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color w:val="000000"/>
        </w:rPr>
      </w:pPr>
      <w:r w:rsidRPr="00697326">
        <w:rPr>
          <w:rFonts w:eastAsia="CIDFont+F2" w:cstheme="minorHAnsi"/>
          <w:color w:val="000000"/>
        </w:rPr>
        <w:t xml:space="preserve">As part of a manual handling </w:t>
      </w:r>
      <w:r w:rsidR="008E0850" w:rsidRPr="00697326">
        <w:rPr>
          <w:rFonts w:eastAsia="CIDFont+F2" w:cstheme="minorHAnsi"/>
          <w:color w:val="000000"/>
        </w:rPr>
        <w:t>assessment,</w:t>
      </w:r>
      <w:r w:rsidRPr="00697326">
        <w:rPr>
          <w:rFonts w:eastAsia="CIDFont+F2" w:cstheme="minorHAnsi"/>
          <w:color w:val="000000"/>
        </w:rPr>
        <w:t xml:space="preserve"> the following </w:t>
      </w:r>
      <w:proofErr w:type="gramStart"/>
      <w:r w:rsidRPr="00697326">
        <w:rPr>
          <w:rFonts w:eastAsia="CIDFont+F2" w:cstheme="minorHAnsi"/>
          <w:color w:val="000000"/>
        </w:rPr>
        <w:t>should be considered</w:t>
      </w:r>
      <w:proofErr w:type="gramEnd"/>
      <w:r w:rsidRPr="00697326">
        <w:rPr>
          <w:rFonts w:eastAsia="CIDFont+F2" w:cstheme="minorHAnsi"/>
          <w:color w:val="000000"/>
        </w:rPr>
        <w:t>:</w:t>
      </w:r>
    </w:p>
    <w:p w:rsidR="00F053BD" w:rsidRPr="00697326" w:rsidRDefault="00F053BD" w:rsidP="0069732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color w:val="000000"/>
        </w:rPr>
      </w:pPr>
    </w:p>
    <w:p w:rsidR="00697326" w:rsidRPr="00E16EF6" w:rsidRDefault="00697326" w:rsidP="00E16E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16EF6">
        <w:rPr>
          <w:rFonts w:cstheme="minorHAnsi"/>
          <w:color w:val="000000"/>
        </w:rPr>
        <w:t>The tasks to be carried out</w:t>
      </w:r>
    </w:p>
    <w:p w:rsidR="00697326" w:rsidRPr="00697326" w:rsidRDefault="00697326" w:rsidP="00E16E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97326">
        <w:rPr>
          <w:rFonts w:cstheme="minorHAnsi"/>
          <w:color w:val="000000"/>
        </w:rPr>
        <w:t>The load to be moved (remember to think about the children moving at this point)</w:t>
      </w:r>
    </w:p>
    <w:p w:rsidR="00697326" w:rsidRPr="00697326" w:rsidRDefault="00697326" w:rsidP="00E16E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97326">
        <w:rPr>
          <w:rFonts w:cstheme="minorHAnsi"/>
          <w:color w:val="000000"/>
        </w:rPr>
        <w:t>The environment in which handling takes place</w:t>
      </w:r>
    </w:p>
    <w:p w:rsidR="00697326" w:rsidRPr="00E16EF6" w:rsidRDefault="00697326" w:rsidP="00E16E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97326">
        <w:rPr>
          <w:rFonts w:cstheme="minorHAnsi"/>
          <w:color w:val="000000"/>
        </w:rPr>
        <w:t>The capability of the individual involved in the manual handling - a number of factors increase</w:t>
      </w:r>
      <w:r w:rsidR="00E16EF6">
        <w:rPr>
          <w:rFonts w:cstheme="minorHAnsi"/>
          <w:color w:val="000000"/>
        </w:rPr>
        <w:t xml:space="preserve"> </w:t>
      </w:r>
      <w:r w:rsidRPr="00E16EF6">
        <w:rPr>
          <w:rFonts w:cstheme="minorHAnsi"/>
          <w:color w:val="000000"/>
        </w:rPr>
        <w:t xml:space="preserve">the risk of manual handling injuries, and these </w:t>
      </w:r>
      <w:proofErr w:type="gramStart"/>
      <w:r w:rsidRPr="00E16EF6">
        <w:rPr>
          <w:rFonts w:cstheme="minorHAnsi"/>
          <w:color w:val="000000"/>
        </w:rPr>
        <w:t>should be considered and controlled</w:t>
      </w:r>
      <w:proofErr w:type="gramEnd"/>
      <w:r w:rsidRPr="00E16EF6">
        <w:rPr>
          <w:rFonts w:cstheme="minorHAnsi"/>
          <w:color w:val="000000"/>
        </w:rPr>
        <w:t>.</w:t>
      </w:r>
    </w:p>
    <w:p w:rsidR="00E16EF6" w:rsidRDefault="00E16EF6" w:rsidP="0069732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color w:val="000000"/>
        </w:rPr>
      </w:pPr>
    </w:p>
    <w:p w:rsidR="00697326" w:rsidRPr="00697326" w:rsidRDefault="00697326" w:rsidP="0069732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color w:val="000000"/>
        </w:rPr>
      </w:pPr>
      <w:r w:rsidRPr="00697326">
        <w:rPr>
          <w:rFonts w:eastAsia="CIDFont+F2" w:cstheme="minorHAnsi"/>
          <w:color w:val="000000"/>
        </w:rPr>
        <w:t>The following paragraphs offer a number of suggestions for correct lifting procedure Planning and</w:t>
      </w:r>
    </w:p>
    <w:p w:rsidR="00E16EF6" w:rsidRPr="00697326" w:rsidRDefault="00E16EF6" w:rsidP="0069732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color w:val="000000"/>
        </w:rPr>
      </w:pPr>
      <w:r w:rsidRPr="00697326">
        <w:rPr>
          <w:rFonts w:eastAsia="CIDFont+F2" w:cstheme="minorHAnsi"/>
          <w:color w:val="000000"/>
        </w:rPr>
        <w:t>P</w:t>
      </w:r>
      <w:r w:rsidR="00697326" w:rsidRPr="00697326">
        <w:rPr>
          <w:rFonts w:eastAsia="CIDFont+F2" w:cstheme="minorHAnsi"/>
          <w:color w:val="000000"/>
        </w:rPr>
        <w:t>rocedure</w:t>
      </w:r>
      <w:r w:rsidR="00F11743">
        <w:rPr>
          <w:rFonts w:eastAsia="CIDFont+F2" w:cstheme="minorHAnsi"/>
          <w:color w:val="000000"/>
        </w:rPr>
        <w:t>:</w:t>
      </w:r>
    </w:p>
    <w:p w:rsidR="00697326" w:rsidRPr="00E16EF6" w:rsidRDefault="00697326" w:rsidP="00E16E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16EF6">
        <w:rPr>
          <w:rFonts w:cstheme="minorHAnsi"/>
          <w:color w:val="000000"/>
        </w:rPr>
        <w:t>Consider what you will be lifting, where you will put it, how far you are going to move it and</w:t>
      </w:r>
    </w:p>
    <w:p w:rsidR="00697326" w:rsidRPr="00E16EF6" w:rsidRDefault="00697326" w:rsidP="00E16EF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E16EF6">
        <w:rPr>
          <w:rFonts w:cstheme="minorHAnsi"/>
          <w:color w:val="000000"/>
        </w:rPr>
        <w:t>how</w:t>
      </w:r>
      <w:proofErr w:type="gramEnd"/>
      <w:r w:rsidRPr="00E16EF6">
        <w:rPr>
          <w:rFonts w:cstheme="minorHAnsi"/>
          <w:color w:val="000000"/>
        </w:rPr>
        <w:t xml:space="preserve"> you are going to get there , Do you require help ?</w:t>
      </w:r>
    </w:p>
    <w:p w:rsidR="00697326" w:rsidRPr="00E16EF6" w:rsidRDefault="00697326" w:rsidP="00E16E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16EF6">
        <w:rPr>
          <w:rFonts w:cstheme="minorHAnsi"/>
          <w:color w:val="000000"/>
        </w:rPr>
        <w:t>Never attempt manual handling unless you have read the correct techniques and understood</w:t>
      </w:r>
      <w:r w:rsidR="00E16EF6">
        <w:rPr>
          <w:rFonts w:cstheme="minorHAnsi"/>
          <w:color w:val="000000"/>
        </w:rPr>
        <w:t xml:space="preserve"> </w:t>
      </w:r>
      <w:r w:rsidRPr="00E16EF6">
        <w:rPr>
          <w:rFonts w:cstheme="minorHAnsi"/>
          <w:color w:val="000000"/>
        </w:rPr>
        <w:t>how to use them</w:t>
      </w:r>
    </w:p>
    <w:p w:rsidR="00697326" w:rsidRPr="00E16EF6" w:rsidRDefault="00697326" w:rsidP="00E16E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16EF6">
        <w:rPr>
          <w:rFonts w:cstheme="minorHAnsi"/>
          <w:color w:val="000000"/>
        </w:rPr>
        <w:t>Ensure that you are capable of undertaking the task – people with health problems and</w:t>
      </w:r>
    </w:p>
    <w:p w:rsidR="00697326" w:rsidRPr="00E16EF6" w:rsidRDefault="00697326" w:rsidP="00E16EF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E16EF6">
        <w:rPr>
          <w:rFonts w:cstheme="minorHAnsi"/>
          <w:color w:val="000000"/>
        </w:rPr>
        <w:t>pregnant</w:t>
      </w:r>
      <w:proofErr w:type="gramEnd"/>
      <w:r w:rsidRPr="00E16EF6">
        <w:rPr>
          <w:rFonts w:cstheme="minorHAnsi"/>
          <w:color w:val="000000"/>
        </w:rPr>
        <w:t xml:space="preserve"> women may be particularly at risk of injury</w:t>
      </w:r>
    </w:p>
    <w:p w:rsidR="00697326" w:rsidRPr="00E16EF6" w:rsidRDefault="00697326" w:rsidP="00E16E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16EF6">
        <w:rPr>
          <w:rFonts w:cstheme="minorHAnsi"/>
          <w:color w:val="000000"/>
        </w:rPr>
        <w:t>Assess the size, weight and centre of gravity of the load to make sure that you can maintain a</w:t>
      </w:r>
      <w:r w:rsidR="00E16EF6">
        <w:rPr>
          <w:rFonts w:cstheme="minorHAnsi"/>
          <w:color w:val="000000"/>
        </w:rPr>
        <w:t xml:space="preserve"> </w:t>
      </w:r>
      <w:r w:rsidRPr="00E16EF6">
        <w:rPr>
          <w:rFonts w:cstheme="minorHAnsi"/>
          <w:color w:val="000000"/>
        </w:rPr>
        <w:t>firm grip and see where you are going</w:t>
      </w:r>
    </w:p>
    <w:p w:rsidR="00697326" w:rsidRPr="00E16EF6" w:rsidRDefault="00697326" w:rsidP="00E16E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16EF6">
        <w:rPr>
          <w:rFonts w:cstheme="minorHAnsi"/>
          <w:color w:val="000000"/>
        </w:rPr>
        <w:t>Assess whether you can lift the load safely without help. If not, get help or use specialist moving</w:t>
      </w:r>
    </w:p>
    <w:p w:rsidR="00697326" w:rsidRPr="00E16EF6" w:rsidRDefault="00697326" w:rsidP="00E16E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E16EF6">
        <w:rPr>
          <w:rFonts w:cstheme="minorHAnsi"/>
          <w:color w:val="000000"/>
        </w:rPr>
        <w:t>equipment</w:t>
      </w:r>
      <w:proofErr w:type="gramEnd"/>
      <w:r w:rsidRPr="00E16EF6">
        <w:rPr>
          <w:rFonts w:cstheme="minorHAnsi"/>
          <w:color w:val="000000"/>
        </w:rPr>
        <w:t xml:space="preserve"> e.g. a trolley. Bear in mind that it may be too dangerous to attempt to lift some</w:t>
      </w:r>
    </w:p>
    <w:p w:rsidR="00697326" w:rsidRPr="00E16EF6" w:rsidRDefault="00697326" w:rsidP="00F053B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E16EF6">
        <w:rPr>
          <w:rFonts w:cstheme="minorHAnsi"/>
          <w:color w:val="000000"/>
        </w:rPr>
        <w:t>loads</w:t>
      </w:r>
      <w:proofErr w:type="gramEnd"/>
    </w:p>
    <w:p w:rsidR="00697326" w:rsidRPr="00E16EF6" w:rsidRDefault="00697326" w:rsidP="00E16E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16EF6">
        <w:rPr>
          <w:rFonts w:cstheme="minorHAnsi"/>
          <w:color w:val="000000"/>
        </w:rPr>
        <w:t>If more than one person is involved, plan the lift first and agree who will lead and give</w:t>
      </w:r>
    </w:p>
    <w:p w:rsidR="00697326" w:rsidRPr="00E16EF6" w:rsidRDefault="00697326" w:rsidP="00F053B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E16EF6">
        <w:rPr>
          <w:rFonts w:cstheme="minorHAnsi"/>
          <w:color w:val="000000"/>
        </w:rPr>
        <w:t>instructions</w:t>
      </w:r>
      <w:proofErr w:type="gramEnd"/>
    </w:p>
    <w:p w:rsidR="00697326" w:rsidRPr="00F053BD" w:rsidRDefault="00697326" w:rsidP="00F053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16EF6">
        <w:rPr>
          <w:rFonts w:cstheme="minorHAnsi"/>
          <w:color w:val="000000"/>
        </w:rPr>
        <w:t>Plan your route and remove any obstructions. Check for any hazards such as uneven/slippery</w:t>
      </w:r>
      <w:r w:rsidR="00F053BD">
        <w:rPr>
          <w:rFonts w:cstheme="minorHAnsi"/>
          <w:color w:val="000000"/>
        </w:rPr>
        <w:t xml:space="preserve"> </w:t>
      </w:r>
      <w:r w:rsidRPr="00F053BD">
        <w:rPr>
          <w:rFonts w:cstheme="minorHAnsi"/>
          <w:color w:val="000000"/>
        </w:rPr>
        <w:t>flooring</w:t>
      </w:r>
    </w:p>
    <w:p w:rsidR="00697326" w:rsidRPr="00E16EF6" w:rsidRDefault="00697326" w:rsidP="00E16E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16EF6">
        <w:rPr>
          <w:rFonts w:cstheme="minorHAnsi"/>
          <w:color w:val="000000"/>
        </w:rPr>
        <w:t>Lighting should be adequate</w:t>
      </w:r>
    </w:p>
    <w:p w:rsidR="00697326" w:rsidRPr="00E16EF6" w:rsidRDefault="00697326" w:rsidP="00E16E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16EF6">
        <w:rPr>
          <w:rFonts w:cstheme="minorHAnsi"/>
          <w:color w:val="000000"/>
        </w:rPr>
        <w:t>Control harmful loads – for instance, by covering sharp edges or by insulating hot containers</w:t>
      </w:r>
    </w:p>
    <w:p w:rsidR="00697326" w:rsidRPr="00E16EF6" w:rsidRDefault="00697326" w:rsidP="00E16E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16EF6">
        <w:rPr>
          <w:rFonts w:cstheme="minorHAnsi"/>
          <w:color w:val="000000"/>
        </w:rPr>
        <w:t>Check whether you need any Personal Protective Equipment (PPE) and obtain the necessary</w:t>
      </w:r>
    </w:p>
    <w:p w:rsidR="00697326" w:rsidRPr="00E16EF6" w:rsidRDefault="00697326" w:rsidP="00F053B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E16EF6">
        <w:rPr>
          <w:rFonts w:cstheme="minorHAnsi"/>
          <w:color w:val="000000"/>
        </w:rPr>
        <w:t>items</w:t>
      </w:r>
      <w:proofErr w:type="gramEnd"/>
      <w:r w:rsidRPr="00E16EF6">
        <w:rPr>
          <w:rFonts w:cstheme="minorHAnsi"/>
          <w:color w:val="000000"/>
        </w:rPr>
        <w:t>, if appropriate. Check the equipment before use and check that it fits you</w:t>
      </w:r>
    </w:p>
    <w:p w:rsidR="00697326" w:rsidRPr="00E16EF6" w:rsidRDefault="00697326" w:rsidP="00E16E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16EF6">
        <w:rPr>
          <w:rFonts w:cstheme="minorHAnsi"/>
          <w:color w:val="000000"/>
        </w:rPr>
        <w:t>Ensure that you are wearing the correct clothing, avoiding tight clothing and unsuitable</w:t>
      </w:r>
    </w:p>
    <w:p w:rsidR="00697326" w:rsidRPr="0060595B" w:rsidRDefault="00697326" w:rsidP="0060595B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proofErr w:type="gramStart"/>
      <w:r w:rsidRPr="00E16EF6">
        <w:rPr>
          <w:rFonts w:cstheme="minorHAnsi"/>
          <w:color w:val="000000"/>
        </w:rPr>
        <w:t>footwear</w:t>
      </w:r>
      <w:r w:rsidRPr="00697326">
        <w:rPr>
          <w:rFonts w:cstheme="minorHAnsi"/>
          <w:color w:val="FFFFFF"/>
        </w:rPr>
        <w:t>g</w:t>
      </w:r>
      <w:proofErr w:type="spellEnd"/>
      <w:proofErr w:type="gramEnd"/>
    </w:p>
    <w:p w:rsidR="00697326" w:rsidRPr="00F053BD" w:rsidRDefault="00697326" w:rsidP="00F053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Consider a resting point before moving a heavy load or carrying something any distance.</w:t>
      </w:r>
    </w:p>
    <w:p w:rsidR="00F053BD" w:rsidRDefault="00F053BD" w:rsidP="00F053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053BD" w:rsidRDefault="00F053BD" w:rsidP="00F053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053BD" w:rsidRDefault="00F053BD" w:rsidP="00F053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11743" w:rsidRDefault="00F11743" w:rsidP="00F053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11743" w:rsidRDefault="00F11743" w:rsidP="00F053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97326" w:rsidRDefault="00697326" w:rsidP="00F053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Carrying children</w:t>
      </w:r>
      <w:r w:rsidR="00F053BD">
        <w:rPr>
          <w:rFonts w:cstheme="minorHAnsi"/>
          <w:color w:val="000000"/>
        </w:rPr>
        <w:t>:</w:t>
      </w:r>
    </w:p>
    <w:p w:rsidR="00F053BD" w:rsidRPr="00F053BD" w:rsidRDefault="00F053BD" w:rsidP="00F053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97326" w:rsidRPr="00F053BD" w:rsidRDefault="00697326" w:rsidP="00F053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If the child is old enough, ask them to move to a position that is easy to pick up, and ask them to</w:t>
      </w:r>
      <w:r w:rsidR="00F053BD">
        <w:rPr>
          <w:rFonts w:cstheme="minorHAnsi"/>
          <w:color w:val="000000"/>
        </w:rPr>
        <w:t xml:space="preserve"> </w:t>
      </w:r>
      <w:r w:rsidRPr="00F053BD">
        <w:rPr>
          <w:rFonts w:cstheme="minorHAnsi"/>
          <w:color w:val="000000"/>
        </w:rPr>
        <w:t>hold onto you as this will support you and the child when lifting</w:t>
      </w:r>
    </w:p>
    <w:p w:rsidR="00697326" w:rsidRPr="00F11743" w:rsidRDefault="00697326" w:rsidP="00F117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Do not place the child on your hip, carry them directly in front of you in order to balance their</w:t>
      </w:r>
      <w:r w:rsidR="00F11743">
        <w:rPr>
          <w:rFonts w:cstheme="minorHAnsi"/>
          <w:color w:val="000000"/>
        </w:rPr>
        <w:t xml:space="preserve"> </w:t>
      </w:r>
      <w:r w:rsidRPr="00F11743">
        <w:rPr>
          <w:rFonts w:cstheme="minorHAnsi"/>
          <w:color w:val="000000"/>
        </w:rPr>
        <w:t>weight equally</w:t>
      </w:r>
    </w:p>
    <w:p w:rsidR="00697326" w:rsidRPr="00F053BD" w:rsidRDefault="00697326" w:rsidP="00F053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Wherever possible, avoid carrying the child a long distance</w:t>
      </w:r>
    </w:p>
    <w:p w:rsidR="00697326" w:rsidRPr="00F053BD" w:rsidRDefault="00697326" w:rsidP="00F053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Where a child is young and is unable to hold onto you, ensure you support them fully within</w:t>
      </w:r>
    </w:p>
    <w:p w:rsidR="00697326" w:rsidRPr="00F053BD" w:rsidRDefault="00697326" w:rsidP="00F11743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F053BD">
        <w:rPr>
          <w:rFonts w:cstheme="minorHAnsi"/>
          <w:color w:val="000000"/>
        </w:rPr>
        <w:t>your</w:t>
      </w:r>
      <w:proofErr w:type="gramEnd"/>
      <w:r w:rsidRPr="00F053BD">
        <w:rPr>
          <w:rFonts w:cstheme="minorHAnsi"/>
          <w:color w:val="000000"/>
        </w:rPr>
        <w:t xml:space="preserve"> arms</w:t>
      </w:r>
    </w:p>
    <w:p w:rsidR="00697326" w:rsidRPr="00F053BD" w:rsidRDefault="00697326" w:rsidP="00F053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Avoid carrying anything else when carrying a child. Make two journeys or ask a colleague to</w:t>
      </w:r>
    </w:p>
    <w:p w:rsidR="00697326" w:rsidRPr="00F053BD" w:rsidRDefault="00697326" w:rsidP="00F11743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F053BD">
        <w:rPr>
          <w:rFonts w:cstheme="minorHAnsi"/>
          <w:color w:val="000000"/>
        </w:rPr>
        <w:t>assist</w:t>
      </w:r>
      <w:proofErr w:type="gramEnd"/>
      <w:r w:rsidRPr="00F053BD">
        <w:rPr>
          <w:rFonts w:cstheme="minorHAnsi"/>
          <w:color w:val="000000"/>
        </w:rPr>
        <w:t xml:space="preserve"> you</w:t>
      </w:r>
    </w:p>
    <w:p w:rsidR="00697326" w:rsidRPr="00F11743" w:rsidRDefault="00697326" w:rsidP="00F117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If a child is struggling or fidgeting whilst you are carrying them, stop, place them back down and</w:t>
      </w:r>
      <w:r w:rsidR="00F11743">
        <w:rPr>
          <w:rFonts w:cstheme="minorHAnsi"/>
          <w:color w:val="000000"/>
        </w:rPr>
        <w:t xml:space="preserve"> </w:t>
      </w:r>
      <w:r w:rsidRPr="00F11743">
        <w:rPr>
          <w:rFonts w:cstheme="minorHAnsi"/>
          <w:color w:val="000000"/>
        </w:rPr>
        <w:t>use reassuring words to calm the child before continuing</w:t>
      </w:r>
    </w:p>
    <w:p w:rsidR="00697326" w:rsidRPr="00F053BD" w:rsidRDefault="00697326" w:rsidP="00F053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Pregnant staff members will not carry children</w:t>
      </w:r>
    </w:p>
    <w:p w:rsidR="00697326" w:rsidRPr="00F11743" w:rsidRDefault="00697326" w:rsidP="00F117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Stand in front of the load with your feet apart and your leading leg forward. Your weight should</w:t>
      </w:r>
      <w:r w:rsidR="00F11743">
        <w:rPr>
          <w:rFonts w:cstheme="minorHAnsi"/>
          <w:color w:val="000000"/>
        </w:rPr>
        <w:t xml:space="preserve"> </w:t>
      </w:r>
      <w:r w:rsidRPr="00F11743">
        <w:rPr>
          <w:rFonts w:cstheme="minorHAnsi"/>
          <w:color w:val="000000"/>
        </w:rPr>
        <w:t xml:space="preserve">be even over both feet. </w:t>
      </w:r>
      <w:proofErr w:type="gramStart"/>
      <w:r w:rsidRPr="00F11743">
        <w:rPr>
          <w:rFonts w:cstheme="minorHAnsi"/>
          <w:color w:val="000000"/>
        </w:rPr>
        <w:t>Position yourself (or turn the load around) so that the heaviest part is</w:t>
      </w:r>
      <w:r w:rsidR="00F11743">
        <w:rPr>
          <w:rFonts w:cstheme="minorHAnsi"/>
          <w:color w:val="000000"/>
        </w:rPr>
        <w:t xml:space="preserve"> </w:t>
      </w:r>
      <w:r w:rsidRPr="00F11743">
        <w:rPr>
          <w:rFonts w:cstheme="minorHAnsi"/>
          <w:color w:val="000000"/>
        </w:rPr>
        <w:t>next to you.</w:t>
      </w:r>
      <w:proofErr w:type="gramEnd"/>
      <w:r w:rsidRPr="00F11743">
        <w:rPr>
          <w:rFonts w:cstheme="minorHAnsi"/>
          <w:color w:val="000000"/>
        </w:rPr>
        <w:t xml:space="preserve"> If the load is too far away, move toward it or bring it nearer before starting the lift.</w:t>
      </w:r>
    </w:p>
    <w:p w:rsidR="00697326" w:rsidRPr="00F053BD" w:rsidRDefault="00697326" w:rsidP="00F053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Do not twist your body to pick it up. Lifting Always lift using the correct posture:</w:t>
      </w:r>
    </w:p>
    <w:p w:rsidR="00697326" w:rsidRPr="00F053BD" w:rsidRDefault="00697326" w:rsidP="00F053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Bend the knees slowly, keeping the back straight</w:t>
      </w:r>
    </w:p>
    <w:p w:rsidR="00697326" w:rsidRPr="00F053BD" w:rsidRDefault="00697326" w:rsidP="00F053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Tuck the chin in on the way down</w:t>
      </w:r>
    </w:p>
    <w:p w:rsidR="00697326" w:rsidRPr="00F053BD" w:rsidRDefault="00697326" w:rsidP="00F053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Lean slightly forward if necessary and get a good grip</w:t>
      </w:r>
    </w:p>
    <w:p w:rsidR="00697326" w:rsidRPr="00F053BD" w:rsidRDefault="00697326" w:rsidP="00F053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Keep the shoulders level, without twisting or turning from the hips</w:t>
      </w:r>
    </w:p>
    <w:p w:rsidR="00697326" w:rsidRPr="00F053BD" w:rsidRDefault="00697326" w:rsidP="00F053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Try to grip with the hands around the base of the load</w:t>
      </w:r>
    </w:p>
    <w:p w:rsidR="00697326" w:rsidRPr="00F053BD" w:rsidRDefault="00697326" w:rsidP="00F053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Bring the load to waist height, keeping the lift as smooth as possible.</w:t>
      </w:r>
    </w:p>
    <w:p w:rsidR="00697326" w:rsidRPr="00F053BD" w:rsidRDefault="00697326" w:rsidP="00F053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Moving the child or load - move the feet, keeping the child or load close to the body</w:t>
      </w:r>
    </w:p>
    <w:p w:rsidR="00697326" w:rsidRPr="00F053BD" w:rsidRDefault="00697326" w:rsidP="00F053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Proceed carefully, making sure that you can see where you are going</w:t>
      </w:r>
    </w:p>
    <w:p w:rsidR="00697326" w:rsidRPr="00F053BD" w:rsidRDefault="00697326" w:rsidP="00F053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Lower the child or load, reversing the procedure for lifting</w:t>
      </w:r>
    </w:p>
    <w:p w:rsidR="00697326" w:rsidRPr="00F053BD" w:rsidRDefault="00697326" w:rsidP="00F053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If you are carrying a load, position and secure it after putting it down</w:t>
      </w:r>
    </w:p>
    <w:p w:rsidR="00697326" w:rsidRPr="00F053BD" w:rsidRDefault="00697326" w:rsidP="00F053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Make sure that the child or load is rested on a stable base and in the case of the child ensure</w:t>
      </w:r>
    </w:p>
    <w:p w:rsidR="00697326" w:rsidRPr="00F053BD" w:rsidRDefault="00697326" w:rsidP="00F11743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F053BD">
        <w:rPr>
          <w:rFonts w:cstheme="minorHAnsi"/>
          <w:color w:val="000000"/>
        </w:rPr>
        <w:t>their</w:t>
      </w:r>
      <w:proofErr w:type="gramEnd"/>
      <w:r w:rsidRPr="00F053BD">
        <w:rPr>
          <w:rFonts w:cstheme="minorHAnsi"/>
          <w:color w:val="000000"/>
        </w:rPr>
        <w:t xml:space="preserve"> safety in this new position</w:t>
      </w:r>
    </w:p>
    <w:p w:rsidR="00697326" w:rsidRPr="00F11743" w:rsidRDefault="00697326" w:rsidP="00F117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Report any problems immediately, for example, strains and sprains. Where there are changes,</w:t>
      </w:r>
      <w:r w:rsidR="00F11743">
        <w:rPr>
          <w:rFonts w:cstheme="minorHAnsi"/>
          <w:color w:val="000000"/>
        </w:rPr>
        <w:t xml:space="preserve"> </w:t>
      </w:r>
      <w:r w:rsidRPr="00F11743">
        <w:rPr>
          <w:rFonts w:cstheme="minorHAnsi"/>
          <w:color w:val="000000"/>
        </w:rPr>
        <w:t xml:space="preserve">for example to the activity or the load, the task </w:t>
      </w:r>
      <w:proofErr w:type="gramStart"/>
      <w:r w:rsidRPr="00F11743">
        <w:rPr>
          <w:rFonts w:cstheme="minorHAnsi"/>
          <w:color w:val="000000"/>
        </w:rPr>
        <w:t>must be reassessed</w:t>
      </w:r>
      <w:proofErr w:type="gramEnd"/>
      <w:r w:rsidRPr="00F11743">
        <w:rPr>
          <w:rFonts w:cstheme="minorHAnsi"/>
          <w:color w:val="000000"/>
        </w:rPr>
        <w:t>.</w:t>
      </w:r>
    </w:p>
    <w:p w:rsidR="00697326" w:rsidRPr="00F11743" w:rsidRDefault="00697326" w:rsidP="00F117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 xml:space="preserve">Carry children or loads close to the body, lifting and carrying the load at </w:t>
      </w:r>
      <w:proofErr w:type="spellStart"/>
      <w:r w:rsidRPr="00F053BD">
        <w:rPr>
          <w:rFonts w:cstheme="minorHAnsi"/>
          <w:color w:val="000000"/>
        </w:rPr>
        <w:t>arms</w:t>
      </w:r>
      <w:proofErr w:type="spellEnd"/>
      <w:r w:rsidRPr="00F053BD">
        <w:rPr>
          <w:rFonts w:cstheme="minorHAnsi"/>
          <w:color w:val="000000"/>
        </w:rPr>
        <w:t xml:space="preserve"> length increases</w:t>
      </w:r>
      <w:r w:rsidR="00F11743">
        <w:rPr>
          <w:rFonts w:cstheme="minorHAnsi"/>
          <w:color w:val="000000"/>
        </w:rPr>
        <w:t xml:space="preserve"> </w:t>
      </w:r>
      <w:r w:rsidRPr="00F11743">
        <w:rPr>
          <w:rFonts w:cstheme="minorHAnsi"/>
          <w:color w:val="000000"/>
        </w:rPr>
        <w:t>the risk of injury</w:t>
      </w:r>
    </w:p>
    <w:p w:rsidR="00697326" w:rsidRPr="00F053BD" w:rsidRDefault="00697326" w:rsidP="00F053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Avoid awkward movements such as stooping, reaching or twisting</w:t>
      </w:r>
    </w:p>
    <w:p w:rsidR="00697326" w:rsidRPr="00F053BD" w:rsidRDefault="00697326" w:rsidP="00F053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Ensure that the task is well designed and that procedures are followed</w:t>
      </w:r>
    </w:p>
    <w:p w:rsidR="00697326" w:rsidRPr="00F053BD" w:rsidRDefault="00697326" w:rsidP="00F053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Try never to lift loads from the floor or to above shoulder height. Limit the distances for carrying</w:t>
      </w:r>
    </w:p>
    <w:p w:rsidR="00697326" w:rsidRPr="00F053BD" w:rsidRDefault="00697326" w:rsidP="00F053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Minimise repetitive actions by re-designing and rotating tasks</w:t>
      </w:r>
    </w:p>
    <w:p w:rsidR="00697326" w:rsidRPr="00F053BD" w:rsidRDefault="00697326" w:rsidP="00F053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Ensure that there are adequate rest periods and breaks between tasks</w:t>
      </w:r>
    </w:p>
    <w:p w:rsidR="00697326" w:rsidRPr="00F053BD" w:rsidRDefault="00697326" w:rsidP="00F053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F053BD">
        <w:rPr>
          <w:rFonts w:cstheme="minorHAnsi"/>
          <w:color w:val="000000"/>
        </w:rPr>
        <w:t>Plan ahead</w:t>
      </w:r>
      <w:proofErr w:type="gramEnd"/>
      <w:r w:rsidRPr="00F053BD">
        <w:rPr>
          <w:rFonts w:cstheme="minorHAnsi"/>
          <w:color w:val="000000"/>
        </w:rPr>
        <w:t xml:space="preserve"> – use teamwork where the load is too heavy for one person.</w:t>
      </w:r>
    </w:p>
    <w:p w:rsidR="00697326" w:rsidRPr="00F053BD" w:rsidRDefault="00697326" w:rsidP="00F053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The environment - ensure that the surroundings are safe, flooring should be even and not</w:t>
      </w:r>
    </w:p>
    <w:p w:rsidR="00697326" w:rsidRPr="00F053BD" w:rsidRDefault="00697326" w:rsidP="00F11743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F053BD">
        <w:rPr>
          <w:rFonts w:cstheme="minorHAnsi"/>
          <w:color w:val="000000"/>
        </w:rPr>
        <w:t>slippery</w:t>
      </w:r>
      <w:proofErr w:type="gramEnd"/>
      <w:r w:rsidRPr="00F053BD">
        <w:rPr>
          <w:rFonts w:cstheme="minorHAnsi"/>
          <w:color w:val="000000"/>
        </w:rPr>
        <w:t>, lighting should be adequate, and the temperature and humidity should be suitable</w:t>
      </w:r>
    </w:p>
    <w:p w:rsidR="00697326" w:rsidRPr="00F053BD" w:rsidRDefault="00697326" w:rsidP="00F053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Remove obstructions and ensure that the correct equipment is available.</w:t>
      </w:r>
    </w:p>
    <w:p w:rsidR="00697326" w:rsidRPr="00F053BD" w:rsidRDefault="00697326" w:rsidP="00F053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The individual - ensure that you are capable of undertaking the task – people with health</w:t>
      </w:r>
    </w:p>
    <w:p w:rsidR="00697326" w:rsidRPr="00F053BD" w:rsidRDefault="00697326" w:rsidP="00F11743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F053BD">
        <w:rPr>
          <w:rFonts w:cstheme="minorHAnsi"/>
          <w:color w:val="000000"/>
        </w:rPr>
        <w:t>problems</w:t>
      </w:r>
      <w:proofErr w:type="gramEnd"/>
      <w:r w:rsidRPr="00F053BD">
        <w:rPr>
          <w:rFonts w:cstheme="minorHAnsi"/>
          <w:color w:val="000000"/>
        </w:rPr>
        <w:t xml:space="preserve"> and pregnant women may be particularly at risk of injury.</w:t>
      </w:r>
    </w:p>
    <w:p w:rsidR="00697326" w:rsidRPr="00F053BD" w:rsidRDefault="00697326" w:rsidP="00F053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53BD">
        <w:rPr>
          <w:rFonts w:cstheme="minorHAnsi"/>
          <w:color w:val="000000"/>
        </w:rPr>
        <w:t>Healthy workplace - the setting is committed to providing a workplace which supports and</w:t>
      </w:r>
    </w:p>
    <w:p w:rsidR="00383496" w:rsidRPr="00F053BD" w:rsidRDefault="00697326" w:rsidP="00F11743">
      <w:pPr>
        <w:pStyle w:val="ListParagraph"/>
        <w:rPr>
          <w:rFonts w:cstheme="minorHAnsi"/>
        </w:rPr>
      </w:pPr>
      <w:proofErr w:type="gramStart"/>
      <w:r w:rsidRPr="00F053BD">
        <w:rPr>
          <w:rFonts w:cstheme="minorHAnsi"/>
          <w:color w:val="000000"/>
        </w:rPr>
        <w:t>encourages</w:t>
      </w:r>
      <w:proofErr w:type="gramEnd"/>
      <w:r w:rsidRPr="00F053BD">
        <w:rPr>
          <w:rFonts w:cstheme="minorHAnsi"/>
          <w:color w:val="000000"/>
        </w:rPr>
        <w:t xml:space="preserve"> a healthy staff team through sharing information, training and family friendly issues.</w:t>
      </w:r>
    </w:p>
    <w:sectPr w:rsidR="00383496" w:rsidRPr="00F053BD" w:rsidSect="00F11743">
      <w:footerReference w:type="default" r:id="rId9"/>
      <w:pgSz w:w="11906" w:h="16838"/>
      <w:pgMar w:top="907" w:right="119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850" w:rsidRDefault="008E0850" w:rsidP="008E0850">
      <w:pPr>
        <w:spacing w:after="0" w:line="240" w:lineRule="auto"/>
      </w:pPr>
      <w:r>
        <w:separator/>
      </w:r>
    </w:p>
  </w:endnote>
  <w:endnote w:type="continuationSeparator" w:id="0">
    <w:p w:rsidR="008E0850" w:rsidRDefault="008E0850" w:rsidP="008E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IDFont+F2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50" w:rsidRDefault="008E0850" w:rsidP="008E0850">
    <w:pPr>
      <w:pStyle w:val="Footer"/>
      <w:jc w:val="right"/>
    </w:pPr>
    <w:r>
      <w:t>Aug 2022</w:t>
    </w:r>
  </w:p>
  <w:p w:rsidR="008E0850" w:rsidRDefault="008E08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850" w:rsidRDefault="008E0850" w:rsidP="008E0850">
      <w:pPr>
        <w:spacing w:after="0" w:line="240" w:lineRule="auto"/>
      </w:pPr>
      <w:r>
        <w:separator/>
      </w:r>
    </w:p>
  </w:footnote>
  <w:footnote w:type="continuationSeparator" w:id="0">
    <w:p w:rsidR="008E0850" w:rsidRDefault="008E0850" w:rsidP="008E0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0D55"/>
    <w:multiLevelType w:val="hybridMultilevel"/>
    <w:tmpl w:val="4CDAD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51D00"/>
    <w:multiLevelType w:val="hybridMultilevel"/>
    <w:tmpl w:val="55B0BAEC"/>
    <w:lvl w:ilvl="0" w:tplc="42A629E6">
      <w:numFmt w:val="bullet"/>
      <w:lvlText w:val=""/>
      <w:lvlJc w:val="left"/>
      <w:pPr>
        <w:ind w:left="720" w:hanging="360"/>
      </w:pPr>
      <w:rPr>
        <w:rFonts w:ascii="Calibri" w:eastAsia="CIDFont+F4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15BF5"/>
    <w:multiLevelType w:val="hybridMultilevel"/>
    <w:tmpl w:val="30CC8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B56DD"/>
    <w:multiLevelType w:val="hybridMultilevel"/>
    <w:tmpl w:val="2F48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326"/>
    <w:rsid w:val="00383496"/>
    <w:rsid w:val="0060595B"/>
    <w:rsid w:val="00697326"/>
    <w:rsid w:val="008E0850"/>
    <w:rsid w:val="00E16EF6"/>
    <w:rsid w:val="00F053BD"/>
    <w:rsid w:val="00F11743"/>
    <w:rsid w:val="00FA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3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E0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0850"/>
  </w:style>
  <w:style w:type="paragraph" w:styleId="Footer">
    <w:name w:val="footer"/>
    <w:basedOn w:val="Normal"/>
    <w:link w:val="FooterChar"/>
    <w:uiPriority w:val="99"/>
    <w:unhideWhenUsed/>
    <w:rsid w:val="008E0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850"/>
  </w:style>
  <w:style w:type="paragraph" w:styleId="BalloonText">
    <w:name w:val="Balloon Text"/>
    <w:basedOn w:val="Normal"/>
    <w:link w:val="BalloonTextChar"/>
    <w:uiPriority w:val="99"/>
    <w:semiHidden/>
    <w:unhideWhenUsed/>
    <w:rsid w:val="008E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9BC4A-1A57-4A36-A469-F8CF1EE5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 House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Woodbury</dc:creator>
  <cp:lastModifiedBy>Jayne</cp:lastModifiedBy>
  <cp:revision>2</cp:revision>
  <dcterms:created xsi:type="dcterms:W3CDTF">2022-08-11T14:18:00Z</dcterms:created>
  <dcterms:modified xsi:type="dcterms:W3CDTF">2022-08-11T14:18:00Z</dcterms:modified>
</cp:coreProperties>
</file>